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904" w:rsidRDefault="00466904" w:rsidP="00466904">
      <w:pPr>
        <w:rPr>
          <w:rFonts w:ascii="Times New Roman" w:hAnsi="Times New Roman" w:cs="Times New Roman"/>
          <w:sz w:val="28"/>
          <w:szCs w:val="28"/>
        </w:rPr>
      </w:pPr>
      <w:r>
        <w:rPr>
          <w:rFonts w:ascii="Times New Roman" w:hAnsi="Times New Roman" w:cs="Times New Roman"/>
          <w:sz w:val="28"/>
          <w:szCs w:val="28"/>
          <w:lang w:val="tt-RU"/>
        </w:rPr>
        <w:t xml:space="preserve">Ватсап номеры 8 986 717 4259                             Майл: </w:t>
      </w:r>
      <w:r>
        <w:rPr>
          <w:rFonts w:ascii="Times New Roman" w:hAnsi="Times New Roman" w:cs="Times New Roman"/>
          <w:sz w:val="28"/>
          <w:szCs w:val="28"/>
        </w:rPr>
        <w:t>zulfira69@</w:t>
      </w:r>
      <w:proofErr w:type="spellStart"/>
      <w:r>
        <w:rPr>
          <w:rFonts w:ascii="Times New Roman" w:hAnsi="Times New Roman" w:cs="Times New Roman"/>
          <w:sz w:val="28"/>
          <w:szCs w:val="28"/>
          <w:lang w:val="en-US"/>
        </w:rPr>
        <w:t>bk</w:t>
      </w:r>
      <w:proofErr w:type="spellEnd"/>
      <w:r>
        <w:rPr>
          <w:rFonts w:ascii="Times New Roman" w:hAnsi="Times New Roman" w:cs="Times New Roman"/>
          <w:sz w:val="28"/>
          <w:szCs w:val="28"/>
          <w:lang w:val="tt-RU"/>
        </w:rPr>
        <w:t>.</w:t>
      </w:r>
      <w:proofErr w:type="spellStart"/>
      <w:r>
        <w:rPr>
          <w:rFonts w:ascii="Times New Roman" w:hAnsi="Times New Roman" w:cs="Times New Roman"/>
          <w:sz w:val="28"/>
          <w:szCs w:val="28"/>
          <w:lang w:val="en-US"/>
        </w:rPr>
        <w:t>ru</w:t>
      </w:r>
      <w:proofErr w:type="spellEnd"/>
    </w:p>
    <w:p w:rsidR="00466904" w:rsidRPr="0095180E" w:rsidRDefault="00466904" w:rsidP="00466904">
      <w:pPr>
        <w:rPr>
          <w:rFonts w:ascii="Times New Roman" w:hAnsi="Times New Roman" w:cs="Times New Roman"/>
          <w:b/>
          <w:sz w:val="28"/>
          <w:szCs w:val="28"/>
          <w:lang w:val="tt-RU"/>
        </w:rPr>
      </w:pPr>
      <w:r>
        <w:rPr>
          <w:rFonts w:ascii="Times New Roman" w:hAnsi="Times New Roman" w:cs="Times New Roman"/>
          <w:b/>
          <w:sz w:val="28"/>
          <w:szCs w:val="28"/>
          <w:lang w:val="tt-RU"/>
        </w:rPr>
        <w:t xml:space="preserve">Исәнмесез укучылар. </w:t>
      </w:r>
    </w:p>
    <w:p w:rsidR="00466904" w:rsidRDefault="00B63D62" w:rsidP="00466904">
      <w:pPr>
        <w:rPr>
          <w:rFonts w:ascii="Times New Roman" w:hAnsi="Times New Roman" w:cs="Times New Roman"/>
          <w:sz w:val="28"/>
          <w:szCs w:val="28"/>
          <w:lang w:val="tt-RU"/>
        </w:rPr>
      </w:pPr>
      <w:r w:rsidRPr="00B63D62">
        <w:rPr>
          <w:rFonts w:ascii="Times New Roman" w:hAnsi="Times New Roman" w:cs="Times New Roman"/>
          <w:b/>
          <w:sz w:val="28"/>
          <w:szCs w:val="28"/>
          <w:lang w:val="tt-RU"/>
        </w:rPr>
        <w:t>Үткән дәрес</w:t>
      </w:r>
      <w:r w:rsidR="00466904" w:rsidRPr="00B63D62">
        <w:rPr>
          <w:rFonts w:ascii="Times New Roman" w:hAnsi="Times New Roman" w:cs="Times New Roman"/>
          <w:b/>
          <w:sz w:val="28"/>
          <w:szCs w:val="28"/>
          <w:lang w:val="tt-RU"/>
        </w:rPr>
        <w:t xml:space="preserve"> тема</w:t>
      </w:r>
      <w:r w:rsidRPr="00B63D62">
        <w:rPr>
          <w:rFonts w:ascii="Times New Roman" w:hAnsi="Times New Roman" w:cs="Times New Roman"/>
          <w:b/>
          <w:sz w:val="28"/>
          <w:szCs w:val="28"/>
          <w:lang w:val="tt-RU"/>
        </w:rPr>
        <w:t>сы</w:t>
      </w:r>
      <w:r>
        <w:rPr>
          <w:rFonts w:ascii="Times New Roman" w:hAnsi="Times New Roman" w:cs="Times New Roman"/>
          <w:sz w:val="28"/>
          <w:szCs w:val="28"/>
          <w:lang w:val="tt-RU"/>
        </w:rPr>
        <w:t>.</w:t>
      </w:r>
      <w:r w:rsidR="00466904" w:rsidRPr="0095180E">
        <w:rPr>
          <w:rFonts w:ascii="Times New Roman" w:hAnsi="Times New Roman" w:cs="Times New Roman"/>
          <w:sz w:val="28"/>
          <w:szCs w:val="28"/>
          <w:lang w:val="tt-RU"/>
        </w:rPr>
        <w:t xml:space="preserve"> .</w:t>
      </w:r>
      <w:r w:rsidR="00466904" w:rsidRPr="0095180E">
        <w:rPr>
          <w:rFonts w:ascii="Times New Roman" w:hAnsi="Times New Roman" w:cs="Times New Roman"/>
          <w:sz w:val="28"/>
          <w:szCs w:val="28"/>
        </w:rPr>
        <w:t>Татарское национальное движение</w:t>
      </w:r>
      <w:r w:rsidR="00466904" w:rsidRPr="0095180E">
        <w:rPr>
          <w:rFonts w:ascii="Times New Roman" w:hAnsi="Times New Roman" w:cs="Times New Roman"/>
          <w:sz w:val="28"/>
          <w:szCs w:val="28"/>
          <w:lang w:val="tt-RU"/>
        </w:rPr>
        <w:t>. Укучылар миндә дәреслек юк. Шушы теманы табасыз.Укыйсыз. Дәфтәргә кыскача эчтәлекне язып җибәрәсез.</w:t>
      </w:r>
    </w:p>
    <w:p w:rsidR="00B63D62" w:rsidRPr="0095180E" w:rsidRDefault="00B63D62" w:rsidP="00466904">
      <w:pPr>
        <w:rPr>
          <w:rFonts w:ascii="Times New Roman" w:hAnsi="Times New Roman" w:cs="Times New Roman"/>
          <w:sz w:val="28"/>
          <w:szCs w:val="28"/>
          <w:lang w:val="tt-RU"/>
        </w:rPr>
      </w:pPr>
      <w:r>
        <w:rPr>
          <w:rFonts w:ascii="Times New Roman" w:hAnsi="Times New Roman" w:cs="Times New Roman"/>
          <w:sz w:val="28"/>
          <w:szCs w:val="28"/>
          <w:lang w:val="tt-RU"/>
        </w:rPr>
        <w:t>Рузил че то синен эшеңне курмәдем.</w:t>
      </w:r>
    </w:p>
    <w:p w:rsidR="00F22E40" w:rsidRDefault="00F22E40">
      <w:pPr>
        <w:rPr>
          <w:lang w:val="tt-RU"/>
        </w:rPr>
      </w:pPr>
    </w:p>
    <w:p w:rsidR="00064BEF" w:rsidRDefault="00B63D62">
      <w:pPr>
        <w:rPr>
          <w:rFonts w:ascii="Times New Roman" w:hAnsi="Times New Roman" w:cs="Times New Roman"/>
          <w:i/>
          <w:sz w:val="28"/>
          <w:szCs w:val="28"/>
          <w:lang w:val="tt-RU"/>
        </w:rPr>
      </w:pPr>
      <w:r w:rsidRPr="00B63D62">
        <w:rPr>
          <w:rFonts w:ascii="Times New Roman" w:hAnsi="Times New Roman" w:cs="Times New Roman"/>
          <w:b/>
          <w:sz w:val="28"/>
          <w:szCs w:val="28"/>
          <w:lang w:val="tt-RU"/>
        </w:rPr>
        <w:t>Бүгенге тема.</w:t>
      </w:r>
      <w:r>
        <w:rPr>
          <w:rFonts w:ascii="Times New Roman" w:hAnsi="Times New Roman" w:cs="Times New Roman"/>
          <w:sz w:val="28"/>
          <w:szCs w:val="28"/>
          <w:lang w:val="tt-RU"/>
        </w:rPr>
        <w:t xml:space="preserve"> </w:t>
      </w:r>
      <w:r w:rsidR="00064BEF" w:rsidRPr="00B63D62">
        <w:rPr>
          <w:rFonts w:ascii="Times New Roman" w:hAnsi="Times New Roman" w:cs="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00064BEF" w:rsidRPr="00B63D62">
        <w:rPr>
          <w:rFonts w:ascii="Times New Roman" w:hAnsi="Times New Roman" w:cs="Times New Roman"/>
          <w:i/>
          <w:sz w:val="28"/>
          <w:szCs w:val="28"/>
        </w:rPr>
        <w:t>Студенческое движение. Рабочее движение. Женское движение.</w:t>
      </w:r>
    </w:p>
    <w:p w:rsidR="00B63D62" w:rsidRPr="00B63D62" w:rsidRDefault="00B63D62">
      <w:pPr>
        <w:rPr>
          <w:rFonts w:ascii="Times New Roman" w:hAnsi="Times New Roman" w:cs="Times New Roman"/>
          <w:sz w:val="28"/>
          <w:szCs w:val="28"/>
          <w:lang w:val="tt-RU"/>
        </w:rPr>
      </w:pPr>
      <w:r>
        <w:rPr>
          <w:rFonts w:ascii="Times New Roman" w:hAnsi="Times New Roman" w:cs="Times New Roman"/>
          <w:sz w:val="28"/>
          <w:szCs w:val="28"/>
          <w:lang w:val="tt-RU"/>
        </w:rPr>
        <w:t>Укып чыгасыз, бу дәреслектә юк. Эш дәфтәргә монда булган Ф.И.О. ны язып миңа җибәрәсез.</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Эпоха реформ по-разному воспринималась в обществе, вызывая нередко противоположные оценки: от одобрения правительственного курса до требований решительного изменения. Это способствовало оформлению радикального (революционно-демократического), консервативного и либерального направлений в российском общественном движении, отличавшихся друг от друга не только социальной базой, политическими программами, морально-этическими воззрениями, методами достижения поставленных целей, но и, что особенно важно, организационными формами.</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b/>
          <w:bCs/>
          <w:color w:val="000000"/>
          <w:sz w:val="23"/>
          <w:szCs w:val="23"/>
        </w:rPr>
        <w:t>Революционно-демократическое движение. </w:t>
      </w:r>
      <w:r>
        <w:rPr>
          <w:rFonts w:ascii="Palatino Linotype" w:hAnsi="Palatino Linotype"/>
          <w:color w:val="000000"/>
          <w:sz w:val="23"/>
          <w:szCs w:val="23"/>
        </w:rPr>
        <w:t xml:space="preserve">Идейными лидерами революционно-демократического лагеря были Н.Г. Чернышевский (1828—1889), Н.А. Добролюбов (1836— 1861) и А.И. Герцен (1812—1870). Н.Г. Чернышевский выступал за широкие социальные преобразования в первую очередь в интересах крестьянства при сохранении «принципа общинного землевладения». Община, как он полагал, синтезировала личные и общественные интересы и поэтому могла обеспечить переход от </w:t>
      </w:r>
      <w:proofErr w:type="gramStart"/>
      <w:r>
        <w:rPr>
          <w:rFonts w:ascii="Palatino Linotype" w:hAnsi="Palatino Linotype"/>
          <w:color w:val="000000"/>
          <w:sz w:val="23"/>
          <w:szCs w:val="23"/>
        </w:rPr>
        <w:t>капиталистического</w:t>
      </w:r>
      <w:proofErr w:type="gramEnd"/>
      <w:r>
        <w:rPr>
          <w:rFonts w:ascii="Palatino Linotype" w:hAnsi="Palatino Linotype"/>
          <w:color w:val="000000"/>
          <w:sz w:val="23"/>
          <w:szCs w:val="23"/>
        </w:rPr>
        <w:t xml:space="preserve"> к коллективному производству.</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Начало 1860-х гг.</w:t>
      </w:r>
      <w:proofErr w:type="gramStart"/>
      <w:r>
        <w:rPr>
          <w:rFonts w:ascii="Palatino Linotype" w:hAnsi="Palatino Linotype"/>
          <w:color w:val="000000"/>
          <w:sz w:val="23"/>
          <w:szCs w:val="23"/>
        </w:rPr>
        <w:t>—в</w:t>
      </w:r>
      <w:proofErr w:type="gramEnd"/>
      <w:r>
        <w:rPr>
          <w:rFonts w:ascii="Palatino Linotype" w:hAnsi="Palatino Linotype"/>
          <w:color w:val="000000"/>
          <w:sz w:val="23"/>
          <w:szCs w:val="23"/>
        </w:rPr>
        <w:t>ремя образования революционно-демократических организаций, основу которых составляла разночинная интеллигенция. «Земля и воля» (1861 — 1864) — самая многочисленная из революционных организаций первой половины 1860-х гг. — насчитывала около 400 участников, среди которых были чиновники, офицеры, представители творческих профессий, студенты.</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Организационное оформление «Земли и воли» произошло в конце 1861 г. и было связано с деятельностью братьев Н.А. и А.А. Серно-Соловьевичей и А.А. </w:t>
      </w:r>
      <w:proofErr w:type="spellStart"/>
      <w:r>
        <w:rPr>
          <w:rFonts w:ascii="Palatino Linotype" w:hAnsi="Palatino Linotype"/>
          <w:color w:val="000000"/>
          <w:sz w:val="23"/>
          <w:szCs w:val="23"/>
        </w:rPr>
        <w:t>Слепцова</w:t>
      </w:r>
      <w:proofErr w:type="spellEnd"/>
      <w:r>
        <w:rPr>
          <w:rFonts w:ascii="Palatino Linotype" w:hAnsi="Palatino Linotype"/>
          <w:color w:val="000000"/>
          <w:sz w:val="23"/>
          <w:szCs w:val="23"/>
        </w:rPr>
        <w:t xml:space="preserve">. </w:t>
      </w:r>
      <w:r>
        <w:rPr>
          <w:rFonts w:ascii="Palatino Linotype" w:hAnsi="Palatino Linotype"/>
          <w:color w:val="000000"/>
          <w:sz w:val="23"/>
          <w:szCs w:val="23"/>
        </w:rPr>
        <w:lastRenderedPageBreak/>
        <w:t xml:space="preserve">Программные положения организации предусматривали передачу крестьянам земли, бывшей в их пользовании, установление крестьянского самоуправления, замену губернских и уездных чиновников органами самоуправления, предоставление широких прав общегосударственному народному представительству. Весной 1864 г., в условиях спада революционной активности, разногласий внутри общества, «Земля и воля», так и не раскрытая тайной полицией, </w:t>
      </w:r>
      <w:proofErr w:type="spellStart"/>
      <w:r>
        <w:rPr>
          <w:rFonts w:ascii="Palatino Linotype" w:hAnsi="Palatino Linotype"/>
          <w:color w:val="000000"/>
          <w:sz w:val="23"/>
          <w:szCs w:val="23"/>
        </w:rPr>
        <w:t>самораспустилась</w:t>
      </w:r>
      <w:proofErr w:type="spellEnd"/>
      <w:r>
        <w:rPr>
          <w:rFonts w:ascii="Palatino Linotype" w:hAnsi="Palatino Linotype"/>
          <w:color w:val="000000"/>
          <w:sz w:val="23"/>
          <w:szCs w:val="23"/>
        </w:rPr>
        <w:t>.</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На рубеже 1850—1860 гг. активизировалось польское национально-освободительное движение. В начале января 1863 г. польские отряды совершили одновременное нападение на русские гарнизоны. Временное национальное правительство провозгласило независимость Польши. Летом 1864 г. восстание было подавлено.</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В середине 1860-х — начале 1870-х гг. выразителями революционно-демократического движения стали кружки и тайные общества. В сентябре 1863 г. вольнослушатель Московского университета Н.А. </w:t>
      </w:r>
      <w:proofErr w:type="spellStart"/>
      <w:r>
        <w:rPr>
          <w:rFonts w:ascii="Palatino Linotype" w:hAnsi="Palatino Linotype"/>
          <w:color w:val="000000"/>
          <w:sz w:val="23"/>
          <w:szCs w:val="23"/>
        </w:rPr>
        <w:t>Ишутин</w:t>
      </w:r>
      <w:proofErr w:type="spellEnd"/>
      <w:r>
        <w:rPr>
          <w:rFonts w:ascii="Palatino Linotype" w:hAnsi="Palatino Linotype"/>
          <w:color w:val="000000"/>
          <w:sz w:val="23"/>
          <w:szCs w:val="23"/>
        </w:rPr>
        <w:t xml:space="preserve"> (1840—1879) организовал тайное революционное общество. Члены общества считали своей главной задачей подготовку крестьянской социалистической революции посредством пропаганды социалистических идей и последующего захвата власти революционной партией. Радикальная часть кружка готовила террористические акты. После покушения Д. В. Каракозова на Александра II тайное общество было частично раскрыто.</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Ведущие позиции в общественном и революционном движении в 1870-х — начале 1880-х гг. занимало народничество. Под народничеством в современной историографии понимается система социально-политических и экономических взглядов, сформировавшихся в странах с преимущественно аграрной экономикой в период перехода к индустриальной стадии развития. Суть народнической теории заключалась в критике капиталистических социально-экономических отношений и обосновании альтернативных, главным образом социалистических, моделей развития общества.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Родоначальниками народничества принято считать А. И. Герцена и Н.Г. Чернышевского, заложивших основы теории «русского (крестьянского, общинного) социализма», представлявшей собой синтез учений западноевропейских социалистов (Ш. Фурье, П.Ж. Прудона, А. Сен-Симона, Д. Оуэна) и представлений А. И. Герцена и Н.Г. Чернышевского об общественно-политическом развитии России.</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А. И. Герцен полагал, что Россия придет к социализму «самобытным путем благодаря сельской общине». Периодическое уравнительное перераспределение земли, совместное владение и пользование лугами, пастбищами, лесами, крестьянское самоуправление, коллективизм, равенство всех членов общины — т.е. основные черты русской крестьянской экономики и общины — рассматривались им как элементы социалистических отношений. Н.Г. Чернышевский также утверждал, что общинная организация в ходе политических преобразований могла обеспечить переход к социализму.</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Основные положения теории «русского социализма» получили развитие в работах П. Л. Лаврова, М.А. Бакунина, Н.П. Ткачева, выступавших за различные пути реализации народнической идеологии в практике революционной борьбы. Исходя из этого, в историографии выделяют три течения в народничестве.</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i/>
          <w:iCs/>
          <w:color w:val="000000"/>
          <w:sz w:val="23"/>
          <w:szCs w:val="23"/>
        </w:rPr>
        <w:t>Пропагандистское направление.</w:t>
      </w:r>
      <w:r>
        <w:rPr>
          <w:rFonts w:ascii="Palatino Linotype" w:hAnsi="Palatino Linotype"/>
          <w:color w:val="000000"/>
          <w:sz w:val="23"/>
          <w:szCs w:val="23"/>
        </w:rPr>
        <w:t> Центральное место во взглядах П.Л. Лаврова (1823—1900) занимала проблема преобразования российского общества посредством революции. Он полагал, успехов на этом пути можно достичь только подготовкой революционного выступления, организацией политической партии и пропагандой в массах идей социализма.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i/>
          <w:iCs/>
          <w:color w:val="000000"/>
          <w:sz w:val="23"/>
          <w:szCs w:val="23"/>
        </w:rPr>
        <w:t>Бунтарское, или анархистское, направление.</w:t>
      </w:r>
      <w:r>
        <w:rPr>
          <w:rFonts w:ascii="Palatino Linotype" w:hAnsi="Palatino Linotype"/>
          <w:color w:val="000000"/>
          <w:sz w:val="23"/>
          <w:szCs w:val="23"/>
        </w:rPr>
        <w:t> Основоположник теории анархизма М.А. Бакунин (1814—1876) отрицал государство в любой форме, отождествляя его с «насилием, притеснением, эксплуатацией, несправедливостью, возведенным в систему». М.А. Бакунин был сторонником крестьянской революции, которая под руководством революционной интеллигенции приведет к победе социализма.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i/>
          <w:iCs/>
          <w:color w:val="000000"/>
          <w:sz w:val="23"/>
          <w:szCs w:val="23"/>
        </w:rPr>
        <w:t>Заговорщическое направление.</w:t>
      </w:r>
      <w:r>
        <w:rPr>
          <w:rFonts w:ascii="Palatino Linotype" w:hAnsi="Palatino Linotype"/>
          <w:color w:val="000000"/>
          <w:sz w:val="23"/>
          <w:szCs w:val="23"/>
        </w:rPr>
        <w:t> П.Н. Ткачев (1844—1885) наиболее эффективной формой революции П.Н. Ткачев считал государственный заговор, в результате которого «дисциплинированная организация революционеров» захватит власть и осуществит революционную диктатуру и социалистические преобразования.</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Особое направление в народничестве представляет так </w:t>
      </w:r>
      <w:proofErr w:type="gramStart"/>
      <w:r>
        <w:rPr>
          <w:rFonts w:ascii="Palatino Linotype" w:hAnsi="Palatino Linotype"/>
          <w:color w:val="000000"/>
          <w:sz w:val="23"/>
          <w:szCs w:val="23"/>
        </w:rPr>
        <w:t>называемая</w:t>
      </w:r>
      <w:proofErr w:type="gramEnd"/>
      <w:r>
        <w:rPr>
          <w:rFonts w:ascii="Palatino Linotype" w:hAnsi="Palatino Linotype"/>
          <w:color w:val="000000"/>
          <w:sz w:val="23"/>
          <w:szCs w:val="23"/>
        </w:rPr>
        <w:t xml:space="preserve"> </w:t>
      </w:r>
      <w:proofErr w:type="spellStart"/>
      <w:r>
        <w:rPr>
          <w:rFonts w:ascii="Palatino Linotype" w:hAnsi="Palatino Linotype"/>
          <w:color w:val="000000"/>
          <w:sz w:val="23"/>
          <w:szCs w:val="23"/>
        </w:rPr>
        <w:t>нечаевщина</w:t>
      </w:r>
      <w:proofErr w:type="spellEnd"/>
      <w:r>
        <w:rPr>
          <w:rFonts w:ascii="Palatino Linotype" w:hAnsi="Palatino Linotype"/>
          <w:color w:val="000000"/>
          <w:sz w:val="23"/>
          <w:szCs w:val="23"/>
        </w:rPr>
        <w:t xml:space="preserve">. С. Г. Нечаев (1847—1882) считал, что революционная тайная организация должна строится на принципах диктаторского централизма, строгой иерархии, конспирации и тотального </w:t>
      </w:r>
      <w:proofErr w:type="gramStart"/>
      <w:r>
        <w:rPr>
          <w:rFonts w:ascii="Palatino Linotype" w:hAnsi="Palatino Linotype"/>
          <w:color w:val="000000"/>
          <w:sz w:val="23"/>
          <w:szCs w:val="23"/>
        </w:rPr>
        <w:t>контроля за</w:t>
      </w:r>
      <w:proofErr w:type="gramEnd"/>
      <w:r>
        <w:rPr>
          <w:rFonts w:ascii="Palatino Linotype" w:hAnsi="Palatino Linotype"/>
          <w:color w:val="000000"/>
          <w:sz w:val="23"/>
          <w:szCs w:val="23"/>
        </w:rPr>
        <w:t xml:space="preserve"> всеми ее участниками, действуя методом насилия под лозунгом «Цель оправдывает средства!».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Идеология народничества оказала влияние на практику движения. Весной — летом 1874 г. народники осуществили «хождение в народ». Выдавая себя за мастеровых, коробейников, наемных работников на полевых работах, они развернули в деревнях социалистическую агитацию, призывая крестьян к восстанию против царя и помещиков. Движение охватило 37 губерний, в нем участвовало 2—3 тыс. человек. Соприкосновение пропагандистов с крестьянской массой выявило несостоятельность теоретических положений народников о «коммунистическом инстинкте мужиков», их готовности к революции. Крестьяне нередко добровольно выдавали «ходоков» полиции. В 1875 году движение было разгромлено.</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После провала «хождения в народ» народники перешли к тактике «прямых действий», предполагавшей создание централизованной «революционной партии» и пересмотр методов революционной агитации. В 1876 году была создана организация «Земля и воля», названная так в честь революционеров 1860-х гг. Новая «Земля и воля» строилась на принципах конспирации, подчинения меньшинства большинству. Главная цель организации (вместе с филиалами ее численность не превышала 200 человек) состояла в подготовке народной социалистической революции. С этой целью предполагалось создать опорные пункты и организовать пропагандистскую работу в деревне («деревенщики»), среди рабочих («рабочая» группа) и студентов («интеллигентская» группа). </w:t>
      </w:r>
      <w:proofErr w:type="gramStart"/>
      <w:r>
        <w:rPr>
          <w:rFonts w:ascii="Palatino Linotype" w:hAnsi="Palatino Linotype"/>
          <w:color w:val="000000"/>
          <w:sz w:val="23"/>
          <w:szCs w:val="23"/>
        </w:rPr>
        <w:t>Программа организации провозглашала: передачу всей земли «сельскому и рабочему» сословию, введение общинного (мирского) самоуправления, создание производственных земледельческих и промышленных ассоциаций, установление свободы слова, собраний, вероисповедания.</w:t>
      </w:r>
      <w:proofErr w:type="gramEnd"/>
      <w:r>
        <w:rPr>
          <w:rFonts w:ascii="Palatino Linotype" w:hAnsi="Palatino Linotype"/>
          <w:color w:val="000000"/>
          <w:sz w:val="23"/>
          <w:szCs w:val="23"/>
        </w:rPr>
        <w:t xml:space="preserve"> Политический террор рассматривался как средство защиты революционеров от полиции.</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В середине 1879 г. в народническом движении сформировались два направления — сторонники террора против представителей власти («политики») и сторонники пропагандистской и организаторской работы в деревне («деревенщики»). На съезде «Земли и воли» в август 1879 г. были образованы две самостоятельных народнических организации — «Народная воля» и «Черный передел».</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26 августа 1879 г. Исполнительный комитет «Народной воли» принял решение об убийстве Александра II. После нескольких неудачных покушений, 1 марта 1881 г. Александр II был смертельно ранен. 3 апреля 1881 г. на Семеновском плацу были казнены участники покушения А. И. Желябов, С.Л. Перовская, Н.И. </w:t>
      </w:r>
      <w:proofErr w:type="spellStart"/>
      <w:r>
        <w:rPr>
          <w:rFonts w:ascii="Palatino Linotype" w:hAnsi="Palatino Linotype"/>
          <w:color w:val="000000"/>
          <w:sz w:val="23"/>
          <w:szCs w:val="23"/>
        </w:rPr>
        <w:t>Кибальчич</w:t>
      </w:r>
      <w:proofErr w:type="spellEnd"/>
      <w:r>
        <w:rPr>
          <w:rFonts w:ascii="Palatino Linotype" w:hAnsi="Palatino Linotype"/>
          <w:color w:val="000000"/>
          <w:sz w:val="23"/>
          <w:szCs w:val="23"/>
        </w:rPr>
        <w:t>, А.Д. Михайлов и Н.И. Рысаков.</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Программа «Черного передела» была подготовлена Г. В. Плехановым. Основным направлением деятельности организации признавалась «экономическая земельная революция», которая «неизбежно поведет за собой переворот во всех других общественных отношениях». «Черный передел» как организация перестала существовать в декабре 1881 г. Часть ее руководителей (Г. В. Плеханов, В. И. Засулич, Л.Г. </w:t>
      </w:r>
      <w:proofErr w:type="spellStart"/>
      <w:r>
        <w:rPr>
          <w:rFonts w:ascii="Palatino Linotype" w:hAnsi="Palatino Linotype"/>
          <w:color w:val="000000"/>
          <w:sz w:val="23"/>
          <w:szCs w:val="23"/>
        </w:rPr>
        <w:t>Дейч</w:t>
      </w:r>
      <w:proofErr w:type="spellEnd"/>
      <w:r>
        <w:rPr>
          <w:rFonts w:ascii="Palatino Linotype" w:hAnsi="Palatino Linotype"/>
          <w:color w:val="000000"/>
          <w:sz w:val="23"/>
          <w:szCs w:val="23"/>
        </w:rPr>
        <w:t>) выехали за границу.</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В 1880—1890-х годах в среде российской интеллигенции и молодежи получили распространение идеи либеральных народников (Н.К. Михайловский, Я.В. Абрамов, В.П. Воронцов), выступавших за ненасильственные, эволюционные преобразования, основанные на общинном землевладении и социалистических принципах. Теоретик либерального народничества Н.К. Михайловский (1842—1904), считавший революцию деструктивной силой, особую роль в формировании общества социальной справедливости отводил российской интеллигенции как прогрессивно настроенному меньшинству, долженствующему воздействовать на общественное развитие, руководствуясь интересами трудящихся.</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Сложившаяся на рубеже XIX—XX вв. идеология </w:t>
      </w:r>
      <w:proofErr w:type="spellStart"/>
      <w:r>
        <w:rPr>
          <w:rFonts w:ascii="Palatino Linotype" w:hAnsi="Palatino Linotype"/>
          <w:color w:val="000000"/>
          <w:sz w:val="23"/>
          <w:szCs w:val="23"/>
        </w:rPr>
        <w:t>неонародничества</w:t>
      </w:r>
      <w:proofErr w:type="spellEnd"/>
      <w:r>
        <w:rPr>
          <w:rFonts w:ascii="Palatino Linotype" w:hAnsi="Palatino Linotype"/>
          <w:color w:val="000000"/>
          <w:sz w:val="23"/>
          <w:szCs w:val="23"/>
        </w:rPr>
        <w:t xml:space="preserve"> (выразителями которой были публицисты и экономисты А. В. Пешехонов, В.А. </w:t>
      </w:r>
      <w:proofErr w:type="spellStart"/>
      <w:r>
        <w:rPr>
          <w:rFonts w:ascii="Palatino Linotype" w:hAnsi="Palatino Linotype"/>
          <w:color w:val="000000"/>
          <w:sz w:val="23"/>
          <w:szCs w:val="23"/>
        </w:rPr>
        <w:t>Мякотин</w:t>
      </w:r>
      <w:proofErr w:type="spellEnd"/>
      <w:r>
        <w:rPr>
          <w:rFonts w:ascii="Palatino Linotype" w:hAnsi="Palatino Linotype"/>
          <w:color w:val="000000"/>
          <w:sz w:val="23"/>
          <w:szCs w:val="23"/>
        </w:rPr>
        <w:t xml:space="preserve">, В.М. Чернов), наделяя крестьян революционным потенциалом, тем не </w:t>
      </w:r>
      <w:proofErr w:type="gramStart"/>
      <w:r>
        <w:rPr>
          <w:rFonts w:ascii="Palatino Linotype" w:hAnsi="Palatino Linotype"/>
          <w:color w:val="000000"/>
          <w:sz w:val="23"/>
          <w:szCs w:val="23"/>
        </w:rPr>
        <w:t>менее</w:t>
      </w:r>
      <w:proofErr w:type="gramEnd"/>
      <w:r>
        <w:rPr>
          <w:rFonts w:ascii="Palatino Linotype" w:hAnsi="Palatino Linotype"/>
          <w:color w:val="000000"/>
          <w:sz w:val="23"/>
          <w:szCs w:val="23"/>
        </w:rPr>
        <w:t xml:space="preserve"> уже не рассматривали их как «прирожденных» социалистов. </w:t>
      </w:r>
      <w:proofErr w:type="spellStart"/>
      <w:r>
        <w:rPr>
          <w:rFonts w:ascii="Palatino Linotype" w:hAnsi="Palatino Linotype"/>
          <w:color w:val="000000"/>
          <w:sz w:val="23"/>
          <w:szCs w:val="23"/>
        </w:rPr>
        <w:t>Неонародники</w:t>
      </w:r>
      <w:proofErr w:type="spellEnd"/>
      <w:r>
        <w:rPr>
          <w:rFonts w:ascii="Palatino Linotype" w:hAnsi="Palatino Linotype"/>
          <w:color w:val="000000"/>
          <w:sz w:val="23"/>
          <w:szCs w:val="23"/>
        </w:rPr>
        <w:t xml:space="preserve"> отводили особую роль в социально-политическом развитии общества интеллигенции, действующей в интересах «трудового народа». Главную цель политической борьбы </w:t>
      </w:r>
      <w:proofErr w:type="spellStart"/>
      <w:r>
        <w:rPr>
          <w:rFonts w:ascii="Palatino Linotype" w:hAnsi="Palatino Linotype"/>
          <w:color w:val="000000"/>
          <w:sz w:val="23"/>
          <w:szCs w:val="23"/>
        </w:rPr>
        <w:t>неонародники</w:t>
      </w:r>
      <w:proofErr w:type="spellEnd"/>
      <w:r>
        <w:rPr>
          <w:rFonts w:ascii="Palatino Linotype" w:hAnsi="Palatino Linotype"/>
          <w:color w:val="000000"/>
          <w:sz w:val="23"/>
          <w:szCs w:val="23"/>
        </w:rPr>
        <w:t xml:space="preserve"> видели в экспроприации капиталистической собственности и преобразовании общества на социалистических началах.</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b/>
          <w:bCs/>
          <w:color w:val="000000"/>
          <w:sz w:val="23"/>
          <w:szCs w:val="23"/>
        </w:rPr>
        <w:t>Либеральное общественно-политическое движение. </w:t>
      </w:r>
      <w:r>
        <w:rPr>
          <w:rFonts w:ascii="Palatino Linotype" w:hAnsi="Palatino Linotype"/>
          <w:color w:val="000000"/>
          <w:sz w:val="23"/>
          <w:szCs w:val="23"/>
        </w:rPr>
        <w:t>Основу либерального движения составляла университетская профессура, деятели земств, представители технической интеллигенции и предпринимательских кругов. Идеологическую базу русского либерализма второй половины XIX в. формировали переработанные теоретические положения западноевропейского либерализма: законность, раскрепощение личности, социальная справедливость, политический прагматизм.</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Лидеры либерального направления полагали, что преобразования в России должна осуществить государственная власть. Программа реформ включала: сохранение дворянского землевладения, упразднение сословных привилегий, создание представительных учреждений, но, в рамках монархии, и гласность. Теоретическим обоснованием политических воззрений </w:t>
      </w:r>
      <w:proofErr w:type="spellStart"/>
      <w:r>
        <w:rPr>
          <w:rFonts w:ascii="Palatino Linotype" w:hAnsi="Palatino Linotype"/>
          <w:color w:val="000000"/>
          <w:sz w:val="23"/>
          <w:szCs w:val="23"/>
        </w:rPr>
        <w:t>либер</w:t>
      </w:r>
      <w:proofErr w:type="gramStart"/>
      <w:r>
        <w:rPr>
          <w:rFonts w:ascii="Palatino Linotype" w:hAnsi="Palatino Linotype"/>
          <w:color w:val="000000"/>
          <w:sz w:val="23"/>
          <w:szCs w:val="23"/>
        </w:rPr>
        <w:t>а</w:t>
      </w:r>
      <w:proofErr w:type="spellEnd"/>
      <w:r>
        <w:rPr>
          <w:rFonts w:ascii="Palatino Linotype" w:hAnsi="Palatino Linotype"/>
          <w:color w:val="000000"/>
          <w:sz w:val="23"/>
          <w:szCs w:val="23"/>
        </w:rPr>
        <w:t>-</w:t>
      </w:r>
      <w:proofErr w:type="gramEnd"/>
      <w:r>
        <w:rPr>
          <w:rFonts w:ascii="Palatino Linotype" w:hAnsi="Palatino Linotype"/>
          <w:color w:val="000000"/>
          <w:sz w:val="23"/>
          <w:szCs w:val="23"/>
        </w:rPr>
        <w:t xml:space="preserve"> </w:t>
      </w:r>
      <w:proofErr w:type="spellStart"/>
      <w:r>
        <w:rPr>
          <w:rFonts w:ascii="Palatino Linotype" w:hAnsi="Palatino Linotype"/>
          <w:color w:val="000000"/>
          <w:sz w:val="23"/>
          <w:szCs w:val="23"/>
        </w:rPr>
        <w:t>лов-западников</w:t>
      </w:r>
      <w:proofErr w:type="spellEnd"/>
      <w:r>
        <w:rPr>
          <w:rFonts w:ascii="Palatino Linotype" w:hAnsi="Palatino Linotype"/>
          <w:color w:val="000000"/>
          <w:sz w:val="23"/>
          <w:szCs w:val="23"/>
        </w:rPr>
        <w:t xml:space="preserve"> (С.М. Соловьев К.Д. </w:t>
      </w:r>
      <w:proofErr w:type="spellStart"/>
      <w:r>
        <w:rPr>
          <w:rFonts w:ascii="Palatino Linotype" w:hAnsi="Palatino Linotype"/>
          <w:color w:val="000000"/>
          <w:sz w:val="23"/>
          <w:szCs w:val="23"/>
        </w:rPr>
        <w:t>Кавелин</w:t>
      </w:r>
      <w:proofErr w:type="spellEnd"/>
      <w:r>
        <w:rPr>
          <w:rFonts w:ascii="Palatino Linotype" w:hAnsi="Palatino Linotype"/>
          <w:color w:val="000000"/>
          <w:sz w:val="23"/>
          <w:szCs w:val="23"/>
        </w:rPr>
        <w:t>, Б.Н. Чичерин) стала концепция государственной школы, представлявшая государство высшей формой общественного бытия. Государство регулировало социальные отношения, соединяло в одно целое отдельных лиц (общество) и обеспечивало свободу, право и закон.</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Начиная с середины 1860-х гг. с требованиями введения общегосударственного представительства выступают земства. Либеральную основу земского движения составляли гласные земств и земская интеллигенция. Они ратовали за расширение прав земства и распространение принципов земского самоуправления на высшие государственные учреждения. Либерально настроенные земские деятели подавали адреса и ходатайства на имя Александра </w:t>
      </w:r>
      <w:r>
        <w:rPr>
          <w:rFonts w:ascii="Palatino Linotype" w:hAnsi="Palatino Linotype"/>
          <w:b/>
          <w:bCs/>
          <w:color w:val="000000"/>
          <w:sz w:val="23"/>
          <w:szCs w:val="23"/>
        </w:rPr>
        <w:t>II, </w:t>
      </w:r>
      <w:r>
        <w:rPr>
          <w:rFonts w:ascii="Palatino Linotype" w:hAnsi="Palatino Linotype"/>
          <w:color w:val="000000"/>
          <w:sz w:val="23"/>
          <w:szCs w:val="23"/>
        </w:rPr>
        <w:t>проводили нелегальные собрания и съезды.</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b/>
          <w:bCs/>
          <w:color w:val="000000"/>
          <w:sz w:val="23"/>
          <w:szCs w:val="23"/>
        </w:rPr>
        <w:t>Консервативное общественно-политическое движение. </w:t>
      </w:r>
      <w:r>
        <w:rPr>
          <w:rFonts w:ascii="Palatino Linotype" w:hAnsi="Palatino Linotype"/>
          <w:color w:val="000000"/>
          <w:sz w:val="23"/>
          <w:szCs w:val="23"/>
        </w:rPr>
        <w:t>Основу консервативного лагеря составляли представители дворянства, духовенства, купечества, значительная часть крестьянства и мещанства. Базовыми для консерваторов были следующие положения: признание для России особого от Запада пути развития; отстаивание определяющей роли православия в государственной идеологии и самосознании русского народа; критика либерализма, парламентаризма и социализма; неколебимость самодержавия; сохранение общественной иерархии как основы самодержавия; защита принципа единой и неделимой Российской империи.</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Наиболее яркими представителями русского консерватизма были М. Н. Катков (1817—1887), отстаивавший незыблемость самодержавия в печати, и К.П. Победоносцев (1827—1907), использовавший свое влияние в придворных и правительственных кругах для упрочения консервативного политического курса. Верховная власть царя, утверждал М.Н. Катков, олицетворяла силу России, разрешая возникавшие социальные противоречия, обеспечивая стабильное развитие страны и единство всех сословий и многочисленных народов в рамках русского государства. М.Н. Катков в любой форме отвергал «</w:t>
      </w:r>
      <w:proofErr w:type="spellStart"/>
      <w:r>
        <w:rPr>
          <w:rFonts w:ascii="Palatino Linotype" w:hAnsi="Palatino Linotype"/>
          <w:color w:val="000000"/>
          <w:sz w:val="23"/>
          <w:szCs w:val="23"/>
        </w:rPr>
        <w:t>конституц</w:t>
      </w:r>
      <w:proofErr w:type="gramStart"/>
      <w:r>
        <w:rPr>
          <w:rFonts w:ascii="Palatino Linotype" w:hAnsi="Palatino Linotype"/>
          <w:color w:val="000000"/>
          <w:sz w:val="23"/>
          <w:szCs w:val="23"/>
        </w:rPr>
        <w:t>и</w:t>
      </w:r>
      <w:proofErr w:type="spellEnd"/>
      <w:r>
        <w:rPr>
          <w:rFonts w:ascii="Palatino Linotype" w:hAnsi="Palatino Linotype"/>
          <w:color w:val="000000"/>
          <w:sz w:val="23"/>
          <w:szCs w:val="23"/>
        </w:rPr>
        <w:t>-</w:t>
      </w:r>
      <w:proofErr w:type="gramEnd"/>
      <w:r>
        <w:rPr>
          <w:rFonts w:ascii="Palatino Linotype" w:hAnsi="Palatino Linotype"/>
          <w:color w:val="000000"/>
          <w:sz w:val="23"/>
          <w:szCs w:val="23"/>
        </w:rPr>
        <w:t xml:space="preserve"> </w:t>
      </w:r>
      <w:proofErr w:type="spellStart"/>
      <w:r>
        <w:rPr>
          <w:rFonts w:ascii="Palatino Linotype" w:hAnsi="Palatino Linotype"/>
          <w:color w:val="000000"/>
          <w:sz w:val="23"/>
          <w:szCs w:val="23"/>
        </w:rPr>
        <w:t>ализм</w:t>
      </w:r>
      <w:proofErr w:type="spellEnd"/>
      <w:r>
        <w:rPr>
          <w:rFonts w:ascii="Palatino Linotype" w:hAnsi="Palatino Linotype"/>
          <w:color w:val="000000"/>
          <w:sz w:val="23"/>
          <w:szCs w:val="23"/>
        </w:rPr>
        <w:t>» и «представительство», рассматривая их не как «выражение народа», а как игру «чуждых ему партий». Народ в этой игре являлся орудием политических партий.</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Обер-прокурор Синода К.П. Победоносцев (1827—1907) считал народовластие и парламентаризм «великой ложью нашего времени». Он полагал, что формирование демократических институтов связано с историческими особенностями развития страны. Внедрение в России принципов парламентаризма, отмечал К.П. Победоносцев, приведет к анархии и распаду государства.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Представителями одного из направлений русского консерватизма были почвенники (Ф.М. Достоевский, А.А. Григорьев, Н.Н. Страхов). Считается, что термин «почвенник» происходит от словесных оборотов: «мы оторвались от своей почвы», «нам следует искать своей почвы», которые использовал в публицистических работах Ф.М. Достоевский, сопровождая их призывами вернуться к народным, национальным началам. Почвенники выступали за интеллектуальное противодействие прозападным социально-экономическим и культурным преобразованиям в России, за сближение на религиозно-этической основе образованной части общества с народом («почвой»), за противодействие идеям социализма и материализма. Идеальной формой государственного устройства они считал народную монархию — общество во главе с народным царем.</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b/>
          <w:bCs/>
          <w:color w:val="000000"/>
          <w:sz w:val="23"/>
          <w:szCs w:val="23"/>
        </w:rPr>
        <w:t>Рабочее движение и распространение марксизма. </w:t>
      </w:r>
      <w:r>
        <w:rPr>
          <w:rFonts w:ascii="Palatino Linotype" w:hAnsi="Palatino Linotype"/>
          <w:color w:val="000000"/>
          <w:sz w:val="23"/>
          <w:szCs w:val="23"/>
        </w:rPr>
        <w:t xml:space="preserve">В пореформенный период в условиях интенсивного развития промышленности заметным фактором общественно-политической жизни России стало рабочее движение. Среди причин, обусловивших протестные выступления пролетариата, следует назвать продолжительный рабочий день, достигавший 12—14 часов, низкую заработную плату, отсутствие трудового законодательства. В 1875 году в Одессе по инициативе Е.О. </w:t>
      </w:r>
      <w:proofErr w:type="spellStart"/>
      <w:r>
        <w:rPr>
          <w:rFonts w:ascii="Palatino Linotype" w:hAnsi="Palatino Linotype"/>
          <w:color w:val="000000"/>
          <w:sz w:val="23"/>
          <w:szCs w:val="23"/>
        </w:rPr>
        <w:t>Заславского</w:t>
      </w:r>
      <w:proofErr w:type="spellEnd"/>
      <w:r>
        <w:rPr>
          <w:rFonts w:ascii="Palatino Linotype" w:hAnsi="Palatino Linotype"/>
          <w:color w:val="000000"/>
          <w:sz w:val="23"/>
          <w:szCs w:val="23"/>
        </w:rPr>
        <w:t xml:space="preserve"> (1847— 1878) был образован «</w:t>
      </w:r>
      <w:proofErr w:type="spellStart"/>
      <w:r>
        <w:rPr>
          <w:rFonts w:ascii="Palatino Linotype" w:hAnsi="Palatino Linotype"/>
          <w:color w:val="000000"/>
          <w:sz w:val="23"/>
          <w:szCs w:val="23"/>
        </w:rPr>
        <w:t>Южнороссийский</w:t>
      </w:r>
      <w:proofErr w:type="spellEnd"/>
      <w:r>
        <w:rPr>
          <w:rFonts w:ascii="Palatino Linotype" w:hAnsi="Palatino Linotype"/>
          <w:color w:val="000000"/>
          <w:sz w:val="23"/>
          <w:szCs w:val="23"/>
        </w:rPr>
        <w:t xml:space="preserve"> союз рабочих» — первая пролетарская организация в России. Программные положения были изложены в Уставе организации, декларировавшем необходимость освобождения рабочих из-под власти господствовавших классов в ходе насильственного переворота. В декабре 1875 г. активные участники «Союза» были арестованы.</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В конце 1878 г. в Петербурге В.П. Обнорский (1852—1920) и С.Н. Халтурин (1856—1882) учредили «Северный союз русских рабочих». Численность «Союза» не превышала 200 человек. Программа «Союза» провозглашала: «уничтожение поземельной собственности и замену ее общинным землевладением», создание «правильной ассоциационной организации труда, предоставляющей в руки рабочих производителей продукты и орудия производства», ликвидацию сословного неравенства, введение свободы слова, печати и собраний, сокращение налогов и продолжительности рабочего дня, ликвидацию детского труда и паспортной системы. В январе 1879 г. В.П. Обнорский и другие активные участники «Союза» были арестованы.</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Первые рабочие организации объединяли в своих рядах незначительное число пролетариев, идейно и политически находившихся под влиянием народников. Становление капиталистических отношений, рост рабочего движения, кризис народничества способствовали переходу части интеллигенции на позиции марксизма.</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Первая русская марксистская организация «Освобождение труда» была создана в Женеве Г. В. Плехановым, Л. Г. </w:t>
      </w:r>
      <w:proofErr w:type="spellStart"/>
      <w:r>
        <w:rPr>
          <w:rFonts w:ascii="Palatino Linotype" w:hAnsi="Palatino Linotype"/>
          <w:color w:val="000000"/>
          <w:sz w:val="23"/>
          <w:szCs w:val="23"/>
        </w:rPr>
        <w:t>Дейчем</w:t>
      </w:r>
      <w:proofErr w:type="spellEnd"/>
      <w:r>
        <w:rPr>
          <w:rFonts w:ascii="Palatino Linotype" w:hAnsi="Palatino Linotype"/>
          <w:color w:val="000000"/>
          <w:sz w:val="23"/>
          <w:szCs w:val="23"/>
        </w:rPr>
        <w:t xml:space="preserve">, П.Б. </w:t>
      </w:r>
      <w:proofErr w:type="spellStart"/>
      <w:r>
        <w:rPr>
          <w:rFonts w:ascii="Palatino Linotype" w:hAnsi="Palatino Linotype"/>
          <w:color w:val="000000"/>
          <w:sz w:val="23"/>
          <w:szCs w:val="23"/>
        </w:rPr>
        <w:t>Аксельродом</w:t>
      </w:r>
      <w:proofErr w:type="spellEnd"/>
      <w:r>
        <w:rPr>
          <w:rFonts w:ascii="Palatino Linotype" w:hAnsi="Palatino Linotype"/>
          <w:color w:val="000000"/>
          <w:sz w:val="23"/>
          <w:szCs w:val="23"/>
        </w:rPr>
        <w:t>, В.И. Засулич и В.Н. Игнатовым. В программном заявлении организации 25 сентября 1883 г. провозглашалась непримиримая борьба с абсолютизмом, подчеркивалась важность пропаганды идей социализма в рабочей среде и необходимость организации русского рабочего класса «в особую партию с социально-политической программой». Эти положения определили деятельность организации, заключавшуюся в распространении марксизма посредством перевода на русский язык произведений К. Маркса и Ф. Энгельса и критике утопических социалистических учений, включая народничество. Основоположником «русского марксизма» считается Г.В. Плеханов (1856—1918).</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Первая марксистская группа в России «Партия русских социал-демократов» была образована в конце 1883 г. в</w:t>
      </w:r>
      <w:proofErr w:type="gramStart"/>
      <w:r>
        <w:rPr>
          <w:rFonts w:ascii="Palatino Linotype" w:hAnsi="Palatino Linotype"/>
          <w:color w:val="000000"/>
          <w:sz w:val="23"/>
          <w:szCs w:val="23"/>
        </w:rPr>
        <w:t xml:space="preserve"> С</w:t>
      </w:r>
      <w:proofErr w:type="gramEnd"/>
      <w:r>
        <w:rPr>
          <w:rFonts w:ascii="Palatino Linotype" w:hAnsi="Palatino Linotype"/>
          <w:color w:val="000000"/>
          <w:sz w:val="23"/>
          <w:szCs w:val="23"/>
        </w:rPr>
        <w:t xml:space="preserve">анкт- Петербурге. Она вошла в историю революционного движения как «группа Д. Благоева», по имени одного из ее основателей </w:t>
      </w:r>
      <w:proofErr w:type="spellStart"/>
      <w:r>
        <w:rPr>
          <w:rFonts w:ascii="Palatino Linotype" w:hAnsi="Palatino Linotype"/>
          <w:color w:val="000000"/>
          <w:sz w:val="23"/>
          <w:szCs w:val="23"/>
        </w:rPr>
        <w:t>Димитра</w:t>
      </w:r>
      <w:proofErr w:type="spellEnd"/>
      <w:r>
        <w:rPr>
          <w:rFonts w:ascii="Palatino Linotype" w:hAnsi="Palatino Linotype"/>
          <w:color w:val="000000"/>
          <w:sz w:val="23"/>
          <w:szCs w:val="23"/>
        </w:rPr>
        <w:t xml:space="preserve"> Благоева (1856—1924). Участники группы (около 30 человек), большей частью студенты Петербургского университета и Технологического института, занимались организацией рабочих кружков и социал-демократической пропагандой на фабриках и заводах.</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Видным деятелем начального этапа социал-демократического движения в России был П.В. </w:t>
      </w:r>
      <w:proofErr w:type="spellStart"/>
      <w:r>
        <w:rPr>
          <w:rFonts w:ascii="Palatino Linotype" w:hAnsi="Palatino Linotype"/>
          <w:color w:val="000000"/>
          <w:sz w:val="23"/>
          <w:szCs w:val="23"/>
        </w:rPr>
        <w:t>Точисский</w:t>
      </w:r>
      <w:proofErr w:type="spellEnd"/>
      <w:r>
        <w:rPr>
          <w:rFonts w:ascii="Palatino Linotype" w:hAnsi="Palatino Linotype"/>
          <w:color w:val="000000"/>
          <w:sz w:val="23"/>
          <w:szCs w:val="23"/>
        </w:rPr>
        <w:t xml:space="preserve"> (1864—1918). Осенью 1885 г. он основал «Товарищество Санкт-Петербургских мастеровых». Основной формой деятельности «Товарищества» стала организация рабочих кружков и пропаганда среди их участников идей классовой борьбы. Политические взгляды членов «Товарищества» в основном соответствовали социал-демократической доктрине. В феврале — марте 1888 г. центральный кружок «Товарищества» был разгромлен полицией.</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Группа М.И. </w:t>
      </w:r>
      <w:proofErr w:type="spellStart"/>
      <w:r>
        <w:rPr>
          <w:rFonts w:ascii="Palatino Linotype" w:hAnsi="Palatino Linotype"/>
          <w:color w:val="000000"/>
          <w:sz w:val="23"/>
          <w:szCs w:val="23"/>
        </w:rPr>
        <w:t>Бруснева</w:t>
      </w:r>
      <w:proofErr w:type="spellEnd"/>
      <w:r>
        <w:rPr>
          <w:rFonts w:ascii="Palatino Linotype" w:hAnsi="Palatino Linotype"/>
          <w:color w:val="000000"/>
          <w:sz w:val="23"/>
          <w:szCs w:val="23"/>
        </w:rPr>
        <w:t xml:space="preserve"> (1864—1937), сформировавшаяся осенью 1889 г., отличалась от предыдущих марксистских организаций большим числом участников и разветвленной организационной структурой. В группе преобладала студенческая молодежь и рабочие, пропагандировавшие марксизм в пролетарской среде. В 1891 — 1892 годах члены кружка провели маевки с участием более 300 человек, на которых произносились политические речи. Аресты членов группы в 1892 г. привели к прекращению ее деятельности.</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Организатором социал-демократических кружков в Поволжье был Н.Е. Федосеев (1869—1898). При его участии в 1888 г. была создана сеть социал-демократических кружков в Казани и Поволжье. В одном из них состоял В.И. Ульянов (Ленин) (1870-1924).</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В 1895 году в Петербурге В. И. Ленин вместе с Ю. О. </w:t>
      </w:r>
      <w:proofErr w:type="spellStart"/>
      <w:r>
        <w:rPr>
          <w:rFonts w:ascii="Palatino Linotype" w:hAnsi="Palatino Linotype"/>
          <w:color w:val="000000"/>
          <w:sz w:val="23"/>
          <w:szCs w:val="23"/>
        </w:rPr>
        <w:t>Цеде</w:t>
      </w:r>
      <w:proofErr w:type="gramStart"/>
      <w:r>
        <w:rPr>
          <w:rFonts w:ascii="Palatino Linotype" w:hAnsi="Palatino Linotype"/>
          <w:color w:val="000000"/>
          <w:sz w:val="23"/>
          <w:szCs w:val="23"/>
        </w:rPr>
        <w:t>р</w:t>
      </w:r>
      <w:proofErr w:type="spellEnd"/>
      <w:r>
        <w:rPr>
          <w:rFonts w:ascii="Palatino Linotype" w:hAnsi="Palatino Linotype"/>
          <w:color w:val="000000"/>
          <w:sz w:val="23"/>
          <w:szCs w:val="23"/>
        </w:rPr>
        <w:t>-</w:t>
      </w:r>
      <w:proofErr w:type="gramEnd"/>
      <w:r>
        <w:rPr>
          <w:rFonts w:ascii="Palatino Linotype" w:hAnsi="Palatino Linotype"/>
          <w:color w:val="000000"/>
          <w:sz w:val="23"/>
          <w:szCs w:val="23"/>
        </w:rPr>
        <w:t xml:space="preserve"> </w:t>
      </w:r>
      <w:proofErr w:type="spellStart"/>
      <w:r>
        <w:rPr>
          <w:rFonts w:ascii="Palatino Linotype" w:hAnsi="Palatino Linotype"/>
          <w:color w:val="000000"/>
          <w:sz w:val="23"/>
          <w:szCs w:val="23"/>
        </w:rPr>
        <w:t>баумом</w:t>
      </w:r>
      <w:proofErr w:type="spellEnd"/>
      <w:r>
        <w:rPr>
          <w:rFonts w:ascii="Palatino Linotype" w:hAnsi="Palatino Linotype"/>
          <w:color w:val="000000"/>
          <w:sz w:val="23"/>
          <w:szCs w:val="23"/>
        </w:rPr>
        <w:t xml:space="preserve"> (Мартовым) основал «Союз борьбы за освобождение рабочего класса». «Союз» объединил около двадцати марксистских кружков. В начале декабря 1896 г. руководители «Союза» были арестованы и после суда сосланы в Сибирь. В конце 1890-х годов организации, аналогичные «Союзу борьбы», были созданы в Иваново-Вознесенске, Одессе и других городах.</w:t>
      </w:r>
    </w:p>
    <w:p w:rsidR="00B63D62" w:rsidRDefault="00B63D62" w:rsidP="00B63D62">
      <w:pPr>
        <w:pStyle w:val="a3"/>
        <w:shd w:val="clear" w:color="auto" w:fill="CCCCCC"/>
        <w:ind w:firstLine="267"/>
        <w:jc w:val="both"/>
        <w:rPr>
          <w:rFonts w:ascii="Palatino Linotype" w:hAnsi="Palatino Linotype"/>
          <w:color w:val="000000"/>
          <w:sz w:val="23"/>
          <w:szCs w:val="23"/>
        </w:rPr>
      </w:pPr>
      <w:r>
        <w:rPr>
          <w:rFonts w:ascii="Palatino Linotype" w:hAnsi="Palatino Linotype"/>
          <w:color w:val="000000"/>
          <w:sz w:val="23"/>
          <w:szCs w:val="23"/>
        </w:rPr>
        <w:t xml:space="preserve">На рубеже XIX—XX вв. в России сложились теоретические и организационные предпосылки для формирования </w:t>
      </w:r>
      <w:proofErr w:type="spellStart"/>
      <w:proofErr w:type="gramStart"/>
      <w:r>
        <w:rPr>
          <w:rFonts w:ascii="Palatino Linotype" w:hAnsi="Palatino Linotype"/>
          <w:color w:val="000000"/>
          <w:sz w:val="23"/>
          <w:szCs w:val="23"/>
        </w:rPr>
        <w:t>социал</w:t>
      </w:r>
      <w:proofErr w:type="spellEnd"/>
      <w:r>
        <w:rPr>
          <w:rFonts w:ascii="Palatino Linotype" w:hAnsi="Palatino Linotype"/>
          <w:color w:val="000000"/>
          <w:sz w:val="23"/>
          <w:szCs w:val="23"/>
        </w:rPr>
        <w:t>- демократической</w:t>
      </w:r>
      <w:proofErr w:type="gramEnd"/>
      <w:r>
        <w:rPr>
          <w:rFonts w:ascii="Palatino Linotype" w:hAnsi="Palatino Linotype"/>
          <w:color w:val="000000"/>
          <w:sz w:val="23"/>
          <w:szCs w:val="23"/>
        </w:rPr>
        <w:t xml:space="preserve"> партии.</w:t>
      </w:r>
    </w:p>
    <w:p w:rsidR="00B63D62" w:rsidRPr="00B63D62" w:rsidRDefault="00B63D62">
      <w:pPr>
        <w:rPr>
          <w:rFonts w:ascii="Times New Roman" w:hAnsi="Times New Roman" w:cs="Times New Roman"/>
          <w:sz w:val="28"/>
          <w:szCs w:val="28"/>
        </w:rPr>
      </w:pPr>
    </w:p>
    <w:sectPr w:rsidR="00B63D62" w:rsidRPr="00B63D62" w:rsidSect="009E71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useFELayout/>
  </w:compat>
  <w:rsids>
    <w:rsidRoot w:val="00466904"/>
    <w:rsid w:val="00064BEF"/>
    <w:rsid w:val="004353C6"/>
    <w:rsid w:val="00466904"/>
    <w:rsid w:val="009E718F"/>
    <w:rsid w:val="00B63D62"/>
    <w:rsid w:val="00BF5CE3"/>
    <w:rsid w:val="00F22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7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63D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9617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2897</Words>
  <Characters>16517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2020-04-26T15:47:00Z</dcterms:created>
  <dcterms:modified xsi:type="dcterms:W3CDTF">2020-04-26T17:59:00Z</dcterms:modified>
</cp:coreProperties>
</file>